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9CB79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 wp14:anchorId="0D166638" wp14:editId="2F5C2A8B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FC0D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 wp14:anchorId="7DD8E9CE" wp14:editId="058E7432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26CB4F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4525431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574A20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0678082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14:paraId="45DCDF49" w14:textId="665ECE60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</w:t>
      </w:r>
      <w:r w:rsidR="0010209D">
        <w:rPr>
          <w:color w:val="000000"/>
        </w:rPr>
        <w:t>4</w:t>
      </w:r>
    </w:p>
    <w:p w14:paraId="456ED2AE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952AE9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409C1458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compromiso coordinadores semilleros de investigación – </w:t>
      </w:r>
      <w:r>
        <w:rPr>
          <w:b/>
          <w:color w:val="000000"/>
        </w:rPr>
        <w:t>“</w:t>
      </w:r>
      <w:r w:rsidR="001F1102">
        <w:rPr>
          <w:b/>
          <w:color w:val="000000"/>
        </w:rPr>
        <w:t xml:space="preserve">Tercera </w:t>
      </w:r>
      <w:r>
        <w:rPr>
          <w:b/>
          <w:color w:val="000000"/>
        </w:rPr>
        <w:t>Convocatoria Interna Estudios Patrimoniales del Caribe para el Fortalecimiento de la Red Institucional de Semilleros de Investigación 202</w:t>
      </w:r>
      <w:r w:rsidR="001F1102">
        <w:rPr>
          <w:b/>
          <w:color w:val="000000"/>
        </w:rPr>
        <w:t>4</w:t>
      </w:r>
      <w:r>
        <w:rPr>
          <w:b/>
          <w:color w:val="000000"/>
        </w:rPr>
        <w:t>”</w:t>
      </w:r>
    </w:p>
    <w:p w14:paraId="3EC55CCB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85B602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A4318A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14:paraId="1E0D2133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14:paraId="78BF5F7D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14:paraId="60BF46E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14:paraId="2510F08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14:paraId="15E748C0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14:paraId="64DEB6F4" w14:textId="77777777" w:rsidR="008A07A1" w:rsidRDefault="00D83B00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 xml:space="preserve">, quien funge como coordinador del semillero de investigación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participación en la </w:t>
      </w:r>
      <w:r w:rsidR="001F1102">
        <w:t xml:space="preserve">Tercera </w:t>
      </w:r>
      <w:r>
        <w:t xml:space="preserve">convocatoria interna </w:t>
      </w:r>
      <w:r w:rsidR="001F1102">
        <w:t xml:space="preserve">de </w:t>
      </w:r>
      <w:r>
        <w:t>“</w:t>
      </w:r>
      <w:r>
        <w:rPr>
          <w:b/>
        </w:rPr>
        <w:t>Estudios Patrimoniales del Caribe para el Fortalecimiento de la Red Institucional de Semilleros de Investigación 202</w:t>
      </w:r>
      <w:r w:rsidR="001F1102">
        <w:rPr>
          <w:b/>
        </w:rPr>
        <w:t>4</w:t>
      </w:r>
      <w:r>
        <w:t>”.</w:t>
      </w:r>
    </w:p>
    <w:p w14:paraId="4F1D9A3D" w14:textId="77777777" w:rsidR="008A07A1" w:rsidRDefault="008A07A1">
      <w:pPr>
        <w:spacing w:before="160" w:line="278" w:lineRule="auto"/>
        <w:ind w:left="1182" w:right="2172"/>
        <w:jc w:val="both"/>
      </w:pPr>
    </w:p>
    <w:p w14:paraId="3DB2E9B5" w14:textId="77777777" w:rsidR="008A07A1" w:rsidRDefault="00D83B00">
      <w:pPr>
        <w:spacing w:before="160" w:line="278" w:lineRule="auto"/>
        <w:ind w:left="1182" w:right="2172"/>
        <w:jc w:val="both"/>
        <w:rPr>
          <w:b/>
        </w:rPr>
      </w:pPr>
      <w:r>
        <w:rPr>
          <w:b/>
        </w:rPr>
        <w:t>Datos Estudiantes Semilleristas:</w:t>
      </w:r>
    </w:p>
    <w:tbl>
      <w:tblPr>
        <w:tblStyle w:val="a"/>
        <w:tblW w:w="9406" w:type="dxa"/>
        <w:jc w:val="center"/>
        <w:tblLayout w:type="fixed"/>
        <w:tblLook w:val="0400" w:firstRow="0" w:lastRow="0" w:firstColumn="0" w:lastColumn="0" w:noHBand="0" w:noVBand="1"/>
      </w:tblPr>
      <w:tblGrid>
        <w:gridCol w:w="482"/>
        <w:gridCol w:w="2512"/>
        <w:gridCol w:w="1603"/>
        <w:gridCol w:w="1603"/>
        <w:gridCol w:w="1603"/>
        <w:gridCol w:w="1603"/>
      </w:tblGrid>
      <w:tr w:rsidR="008A07A1" w14:paraId="00891FDF" w14:textId="77777777">
        <w:trPr>
          <w:trHeight w:val="557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3BC8C8A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83E0F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19A92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Cedula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393B4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Semestre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30DD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D6B45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Programa </w:t>
            </w:r>
          </w:p>
        </w:tc>
      </w:tr>
      <w:tr w:rsidR="008A07A1" w14:paraId="3A976701" w14:textId="77777777">
        <w:trPr>
          <w:trHeight w:val="28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84D69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6CBF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91D3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10D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C3814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300E0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 w14:paraId="62A964F7" w14:textId="77777777">
        <w:trPr>
          <w:trHeight w:val="3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7753E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9AA3B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48A0D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0EED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85B77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9D3A6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 w14:paraId="2A6F0385" w14:textId="77777777">
        <w:trPr>
          <w:trHeight w:val="4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33385" w14:textId="77777777"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C3C5A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03AB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D68B9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7647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6DCBC" w14:textId="77777777"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7FE6DC6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A177FD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</w:pPr>
    </w:p>
    <w:p w14:paraId="0B84FD67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14:paraId="07FA1FC1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21A0DF98" w14:textId="77777777"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14:paraId="33AE91B4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Firma</w:t>
      </w:r>
    </w:p>
    <w:p w14:paraId="4B1864CE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14:paraId="01E01871" w14:textId="77777777"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color w:val="000000"/>
        </w:rPr>
        <w:t>Cedula</w:t>
      </w:r>
      <w:r>
        <w:rPr>
          <w:noProof/>
          <w:lang w:val="es-CO"/>
        </w:rPr>
        <w:drawing>
          <wp:anchor distT="0" distB="0" distL="114300" distR="114300" simplePos="0" relativeHeight="251660288" behindDoc="0" locked="0" layoutInCell="1" hidden="0" allowOverlap="1" wp14:anchorId="450C50B2" wp14:editId="04808ECA">
            <wp:simplePos x="0" y="0"/>
            <wp:positionH relativeFrom="column">
              <wp:posOffset>-319565</wp:posOffset>
            </wp:positionH>
            <wp:positionV relativeFrom="paragraph">
              <wp:posOffset>203834</wp:posOffset>
            </wp:positionV>
            <wp:extent cx="7759700" cy="17621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07A1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A1"/>
    <w:rsid w:val="0010209D"/>
    <w:rsid w:val="001F1102"/>
    <w:rsid w:val="008A07A1"/>
    <w:rsid w:val="00A02BE0"/>
    <w:rsid w:val="00D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F3D"/>
  <w15:docId w15:val="{5CAA729A-EDE6-4717-A04C-BD9ABB81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ndara" w:eastAsia="Candara" w:hAnsi="Candara" w:cs="Candara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UNIATLANTICO</cp:lastModifiedBy>
  <cp:revision>3</cp:revision>
  <dcterms:created xsi:type="dcterms:W3CDTF">2024-05-15T21:44:00Z</dcterms:created>
  <dcterms:modified xsi:type="dcterms:W3CDTF">2024-05-16T02:21:00Z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